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7D7" w:rsidRPr="00950244" w:rsidRDefault="00CD37D7" w:rsidP="00CD37D7">
      <w:pPr>
        <w:spacing w:after="0"/>
        <w:rPr>
          <w:rFonts w:ascii="Century Gothic" w:eastAsia="Times New Roman" w:hAnsi="Century Gothic" w:cs="Arial"/>
          <w:color w:val="2E2E2E"/>
          <w:shd w:val="clear" w:color="auto" w:fill="FFFFFF"/>
          <w:lang w:eastAsia="el-GR"/>
        </w:rPr>
      </w:pPr>
      <w:r w:rsidRPr="002062CC">
        <w:rPr>
          <w:rFonts w:ascii="Century Gothic" w:eastAsia="Times New Roman" w:hAnsi="Century Gothic" w:cs="Arial"/>
          <w:b/>
          <w:color w:val="2E2E2E"/>
          <w:shd w:val="clear" w:color="auto" w:fill="FFFFFF"/>
          <w:lang w:eastAsia="el-GR"/>
        </w:rPr>
        <w:t>Πρόσκληση ΑΤ01, με τίτλο «Υποδομές Ύδρευσης».</w:t>
      </w:r>
      <w:r w:rsidRPr="002062CC">
        <w:rPr>
          <w:rFonts w:ascii="Century Gothic" w:eastAsia="Times New Roman" w:hAnsi="Century Gothic" w:cs="Arial"/>
          <w:b/>
          <w:color w:val="2E2E2E"/>
          <w:lang w:eastAsia="el-GR"/>
        </w:rPr>
        <w:br/>
      </w:r>
      <w:r w:rsidRPr="00950244">
        <w:rPr>
          <w:rFonts w:ascii="Century Gothic" w:eastAsia="Times New Roman" w:hAnsi="Century Gothic" w:cs="Arial"/>
          <w:color w:val="2E2E2E"/>
          <w:shd w:val="clear" w:color="auto" w:fill="FFFFFF"/>
          <w:lang w:eastAsia="el-GR"/>
        </w:rPr>
        <w:t xml:space="preserve">Πράξη: </w:t>
      </w:r>
      <w:r w:rsidRPr="003A0BB4">
        <w:rPr>
          <w:rFonts w:ascii="Century Gothic" w:eastAsia="Times New Roman" w:hAnsi="Century Gothic" w:cs="Arial"/>
          <w:b/>
          <w:color w:val="2E2E2E"/>
          <w:shd w:val="clear" w:color="auto" w:fill="FFFFFF"/>
          <w:lang w:eastAsia="el-GR"/>
        </w:rPr>
        <w:t>«</w:t>
      </w:r>
      <w:r w:rsidRPr="003A0BB4">
        <w:rPr>
          <w:rFonts w:ascii="Century Gothic" w:hAnsi="Century Gothic"/>
          <w:b/>
        </w:rPr>
        <w:t xml:space="preserve">ΥΠΟΕΡΓΟ 1: </w:t>
      </w:r>
      <w:r w:rsidRPr="003A0BB4">
        <w:rPr>
          <w:rFonts w:ascii="Century Gothic" w:hAnsi="Century Gothic"/>
          <w:b/>
          <w:bCs/>
        </w:rPr>
        <w:t xml:space="preserve">ΑΝΤΙΚΑΤΑΣΤΑΣΗ ΤΩΝ ΕΞΩΤΕΡΙΚΩΝ ΑΓΩΓΩΝ ΥΔΡΕΥΣΗΣ ΑΠΟ ΠΗΓΕΣ ΟΡΕΣΚΕΙΑΣ ΤΩΝ Δ.Ε. ΑΧΙΝΟΥ ΚΑΙ ΤΡΑΓΙΛΟΥ ΔΗΜΟΥ ΒΙΣΑΛΤΙΑΣ. ΥΠΟΕΡΓΟ 2: </w:t>
      </w:r>
      <w:r w:rsidRPr="003A0BB4">
        <w:rPr>
          <w:rFonts w:ascii="Century Gothic" w:hAnsi="Century Gothic"/>
          <w:b/>
        </w:rPr>
        <w:t>ΑΝΤΙΚΑΤΑΣΤΑΣΗ ΟΛΩΝ ΤΩΝ ΠΑΛΑΙΩΝ ΕΓΚΑΤΕΣΤΗΜΕΝΩΝ ΥΔΡΟΜΕΤΡΩΝ ΤΗΣ Δ.Ε.Υ.Α.Β., ΣΤΗΝ Δ.Ε. ΝΙΓΡΙΤΑΣ ΤΟΥ ΔΗΜΟΥ ΒΙΣΑΛΤΙΑΣ.»</w:t>
      </w:r>
    </w:p>
    <w:p w:rsidR="00CD37D7" w:rsidRDefault="00CD37D7" w:rsidP="00CD37D7">
      <w:pPr>
        <w:rPr>
          <w:rFonts w:ascii="Century Gothic" w:eastAsia="Times New Roman" w:hAnsi="Century Gothic" w:cs="Segoe UI Historic"/>
          <w:b/>
          <w:color w:val="050505"/>
          <w:lang w:eastAsia="el-GR"/>
        </w:rPr>
      </w:pPr>
      <w:r w:rsidRPr="00950244">
        <w:rPr>
          <w:rFonts w:ascii="Century Gothic" w:eastAsia="Times New Roman" w:hAnsi="Century Gothic" w:cs="Arial"/>
          <w:color w:val="2E2E2E"/>
          <w:shd w:val="clear" w:color="auto" w:fill="FFFFFF"/>
          <w:lang w:eastAsia="el-GR"/>
        </w:rPr>
        <w:t xml:space="preserve">Προϋπολογισμός: </w:t>
      </w:r>
      <w:r w:rsidRPr="00950244">
        <w:rPr>
          <w:rFonts w:ascii="Century Gothic" w:eastAsia="Times New Roman" w:hAnsi="Century Gothic" w:cs="Segoe UI Historic"/>
          <w:b/>
          <w:color w:val="050505"/>
          <w:lang w:eastAsia="el-GR"/>
        </w:rPr>
        <w:t xml:space="preserve">8.820.000,00 </w:t>
      </w:r>
      <w:r w:rsidRPr="00950244">
        <w:rPr>
          <w:rFonts w:ascii="Century Gothic" w:eastAsia="Times New Roman" w:hAnsi="Century Gothic" w:cs="Arial"/>
          <w:b/>
          <w:color w:val="2E2E2E"/>
          <w:shd w:val="clear" w:color="auto" w:fill="FFFFFF"/>
          <w:lang w:eastAsia="el-GR"/>
        </w:rPr>
        <w:t>€</w:t>
      </w:r>
      <w:r w:rsidRPr="00950244">
        <w:rPr>
          <w:rFonts w:ascii="Century Gothic" w:eastAsia="Times New Roman" w:hAnsi="Century Gothic" w:cs="Arial"/>
          <w:color w:val="2E2E2E"/>
          <w:lang w:eastAsia="el-GR"/>
        </w:rPr>
        <w:br/>
      </w:r>
    </w:p>
    <w:p w:rsidR="00CD37D7" w:rsidRPr="00D702EE" w:rsidRDefault="00CD37D7" w:rsidP="00CD37D7">
      <w:pPr>
        <w:rPr>
          <w:rFonts w:ascii="Century Gothic" w:eastAsia="Times New Roman" w:hAnsi="Century Gothic" w:cs="Segoe UI Historic"/>
          <w:b/>
          <w:color w:val="050505"/>
          <w:lang w:eastAsia="el-GR"/>
        </w:rPr>
      </w:pPr>
      <w:r w:rsidRPr="00261854">
        <w:rPr>
          <w:rFonts w:ascii="Century Gothic" w:eastAsia="Times New Roman" w:hAnsi="Century Gothic" w:cs="Segoe UI Historic"/>
          <w:b/>
          <w:color w:val="050505"/>
          <w:lang w:eastAsia="el-GR"/>
        </w:rPr>
        <w:t>Πρόταση προϋπολογισμού</w:t>
      </w:r>
      <w:r w:rsidRPr="00183D69">
        <w:rPr>
          <w:rFonts w:ascii="Century Gothic" w:eastAsia="Times New Roman" w:hAnsi="Century Gothic" w:cs="Segoe UI Historic"/>
          <w:color w:val="050505"/>
          <w:lang w:eastAsia="el-GR"/>
        </w:rPr>
        <w:t xml:space="preserve"> </w:t>
      </w:r>
      <w:r w:rsidRPr="00261854">
        <w:rPr>
          <w:rFonts w:ascii="Century Gothic" w:eastAsia="Times New Roman" w:hAnsi="Century Gothic" w:cs="Segoe UI Historic"/>
          <w:b/>
          <w:color w:val="050505"/>
          <w:lang w:eastAsia="el-GR"/>
        </w:rPr>
        <w:t>8.820.000,00 ευρώ</w:t>
      </w:r>
      <w:r>
        <w:rPr>
          <w:rFonts w:ascii="Century Gothic" w:eastAsia="Times New Roman" w:hAnsi="Century Gothic" w:cs="Segoe UI Historic"/>
          <w:color w:val="050505"/>
          <w:lang w:eastAsia="el-GR"/>
        </w:rPr>
        <w:t>,</w:t>
      </w:r>
      <w:r w:rsidRPr="00183D69">
        <w:rPr>
          <w:rFonts w:ascii="Century Gothic" w:eastAsia="Times New Roman" w:hAnsi="Century Gothic" w:cs="Segoe UI Historic"/>
          <w:color w:val="050505"/>
          <w:lang w:eastAsia="el-GR"/>
        </w:rPr>
        <w:t xml:space="preserve"> για παρεμβάσεις βελτίωσης του δικτύου ύδρευσης Δημοτικών Ενοτήτων του Δήμου </w:t>
      </w:r>
      <w:r>
        <w:rPr>
          <w:rFonts w:ascii="Century Gothic" w:eastAsia="Times New Roman" w:hAnsi="Century Gothic" w:cs="Segoe UI Historic"/>
          <w:color w:val="050505"/>
          <w:lang w:eastAsia="el-GR"/>
        </w:rPr>
        <w:t>Βισαλτίας</w:t>
      </w:r>
      <w:r w:rsidRPr="00183D69">
        <w:rPr>
          <w:rFonts w:ascii="Century Gothic" w:eastAsia="Times New Roman" w:hAnsi="Century Gothic" w:cs="Segoe UI Historic"/>
          <w:color w:val="050505"/>
          <w:lang w:eastAsia="el-GR"/>
        </w:rPr>
        <w:t xml:space="preserve">, υπέβαλε η </w:t>
      </w:r>
      <w:r w:rsidRPr="00261854">
        <w:rPr>
          <w:rFonts w:ascii="Century Gothic" w:eastAsia="Times New Roman" w:hAnsi="Century Gothic" w:cs="Segoe UI Historic"/>
          <w:b/>
          <w:color w:val="050505"/>
          <w:lang w:eastAsia="el-GR"/>
        </w:rPr>
        <w:t>Δημοτική Επιχείρηση Ύδρευσης Αποχέτευσης</w:t>
      </w:r>
      <w:r w:rsidRPr="00183D69">
        <w:rPr>
          <w:rFonts w:ascii="Century Gothic" w:eastAsia="Times New Roman" w:hAnsi="Century Gothic" w:cs="Segoe UI Historic"/>
          <w:color w:val="050505"/>
          <w:lang w:eastAsia="el-GR"/>
        </w:rPr>
        <w:t xml:space="preserve"> στο </w:t>
      </w:r>
      <w:r w:rsidRPr="00261854">
        <w:rPr>
          <w:rFonts w:ascii="Century Gothic" w:eastAsia="Times New Roman" w:hAnsi="Century Gothic" w:cs="Segoe UI Historic"/>
          <w:b/>
          <w:color w:val="050505"/>
          <w:lang w:eastAsia="el-GR"/>
        </w:rPr>
        <w:t xml:space="preserve">Πρόγραμμα «Αντώνης </w:t>
      </w:r>
      <w:proofErr w:type="spellStart"/>
      <w:r w:rsidRPr="00261854">
        <w:rPr>
          <w:rFonts w:ascii="Century Gothic" w:eastAsia="Times New Roman" w:hAnsi="Century Gothic" w:cs="Segoe UI Historic"/>
          <w:b/>
          <w:color w:val="050505"/>
          <w:lang w:eastAsia="el-GR"/>
        </w:rPr>
        <w:t>Τρίτσης</w:t>
      </w:r>
      <w:proofErr w:type="spellEnd"/>
      <w:r w:rsidRPr="00261854">
        <w:rPr>
          <w:rFonts w:ascii="Century Gothic" w:eastAsia="Times New Roman" w:hAnsi="Century Gothic" w:cs="Segoe UI Historic"/>
          <w:b/>
          <w:color w:val="050505"/>
          <w:lang w:eastAsia="el-GR"/>
        </w:rPr>
        <w:t>» του Υπουργείου Εσωτερικών</w:t>
      </w:r>
      <w:r>
        <w:rPr>
          <w:rFonts w:ascii="Century Gothic" w:eastAsia="Times New Roman" w:hAnsi="Century Gothic" w:cs="Segoe UI Historic"/>
          <w:color w:val="050505"/>
          <w:lang w:eastAsia="el-GR"/>
        </w:rPr>
        <w:t xml:space="preserve">, στον άξονα προτεραιότητας </w:t>
      </w:r>
      <w:r w:rsidRPr="00261854">
        <w:rPr>
          <w:rFonts w:ascii="Century Gothic" w:eastAsia="Times New Roman" w:hAnsi="Century Gothic" w:cs="Segoe UI Historic"/>
          <w:b/>
          <w:color w:val="050505"/>
          <w:lang w:eastAsia="el-GR"/>
        </w:rPr>
        <w:t>«Περιβάλλον» της Πρόσκλησης ΑΤ01</w:t>
      </w:r>
      <w:r>
        <w:rPr>
          <w:rFonts w:ascii="Century Gothic" w:eastAsia="Times New Roman" w:hAnsi="Century Gothic" w:cs="Segoe UI Historic"/>
          <w:color w:val="050505"/>
          <w:lang w:eastAsia="el-GR"/>
        </w:rPr>
        <w:t xml:space="preserve"> με τίτλο </w:t>
      </w:r>
      <w:r w:rsidRPr="00261854">
        <w:rPr>
          <w:rFonts w:ascii="Century Gothic" w:eastAsia="Times New Roman" w:hAnsi="Century Gothic" w:cs="Segoe UI Historic"/>
          <w:b/>
          <w:color w:val="050505"/>
          <w:lang w:eastAsia="el-GR"/>
        </w:rPr>
        <w:t>«Υποδομές Ύδρευσης».</w:t>
      </w:r>
    </w:p>
    <w:p w:rsidR="00CD37D7" w:rsidRDefault="00CD37D7" w:rsidP="00CD37D7">
      <w:pPr>
        <w:rPr>
          <w:rFonts w:ascii="Century Gothic" w:eastAsia="Times New Roman" w:hAnsi="Century Gothic" w:cs="Segoe UI Historic"/>
          <w:color w:val="050505"/>
          <w:lang w:eastAsia="el-GR"/>
        </w:rPr>
      </w:pPr>
      <w:r>
        <w:rPr>
          <w:rFonts w:ascii="Century Gothic" w:eastAsia="Times New Roman" w:hAnsi="Century Gothic" w:cs="Segoe UI Historic"/>
          <w:color w:val="050505"/>
          <w:lang w:eastAsia="el-GR"/>
        </w:rPr>
        <w:t>Η πρόταση περιλαμβάνει τα παρακάτω υποέργα:</w:t>
      </w:r>
    </w:p>
    <w:p w:rsidR="00CD37D7" w:rsidRDefault="00CD37D7" w:rsidP="00CD37D7">
      <w:pPr>
        <w:pStyle w:val="StyleStyle2Before3pt"/>
        <w:spacing w:before="0" w:line="288" w:lineRule="auto"/>
        <w:jc w:val="both"/>
        <w:rPr>
          <w:rFonts w:ascii="Century Gothic" w:hAnsi="Century Gothic"/>
          <w:b w:val="0"/>
          <w:bCs w:val="0"/>
          <w:szCs w:val="22"/>
        </w:rPr>
      </w:pPr>
      <w:r w:rsidRPr="0097704B">
        <w:rPr>
          <w:rFonts w:ascii="Century Gothic" w:hAnsi="Century Gothic"/>
          <w:szCs w:val="22"/>
        </w:rPr>
        <w:t xml:space="preserve">Υποέργο 1: </w:t>
      </w:r>
      <w:r w:rsidRPr="0097704B">
        <w:rPr>
          <w:rFonts w:ascii="Century Gothic" w:hAnsi="Century Gothic"/>
          <w:b w:val="0"/>
          <w:szCs w:val="22"/>
        </w:rPr>
        <w:t>α)</w:t>
      </w:r>
      <w:r>
        <w:rPr>
          <w:rFonts w:ascii="Century Gothic" w:hAnsi="Century Gothic"/>
          <w:b w:val="0"/>
          <w:szCs w:val="22"/>
        </w:rPr>
        <w:t xml:space="preserve"> </w:t>
      </w:r>
      <w:r>
        <w:rPr>
          <w:rFonts w:ascii="Century Gothic" w:hAnsi="Century Gothic"/>
          <w:b w:val="0"/>
          <w:bCs w:val="0"/>
          <w:szCs w:val="22"/>
        </w:rPr>
        <w:t>Α</w:t>
      </w:r>
      <w:r w:rsidRPr="0097704B">
        <w:rPr>
          <w:rFonts w:ascii="Century Gothic" w:hAnsi="Century Gothic"/>
          <w:b w:val="0"/>
          <w:bCs w:val="0"/>
          <w:szCs w:val="22"/>
        </w:rPr>
        <w:t xml:space="preserve">ντικατάσταση των εξωτερικών αγωγών ύδρευσης από πηγές </w:t>
      </w:r>
      <w:proofErr w:type="spellStart"/>
      <w:r w:rsidRPr="0097704B">
        <w:rPr>
          <w:rFonts w:ascii="Century Gothic" w:hAnsi="Century Gothic"/>
          <w:b w:val="0"/>
          <w:bCs w:val="0"/>
          <w:szCs w:val="22"/>
        </w:rPr>
        <w:t>Ορέσκειας</w:t>
      </w:r>
      <w:proofErr w:type="spellEnd"/>
      <w:r w:rsidRPr="0097704B">
        <w:rPr>
          <w:rFonts w:ascii="Century Gothic" w:hAnsi="Century Gothic"/>
          <w:b w:val="0"/>
          <w:bCs w:val="0"/>
          <w:szCs w:val="22"/>
        </w:rPr>
        <w:t xml:space="preserve"> των Δ.Ε. Αχινού και </w:t>
      </w:r>
      <w:proofErr w:type="spellStart"/>
      <w:r w:rsidRPr="0097704B">
        <w:rPr>
          <w:rFonts w:ascii="Century Gothic" w:hAnsi="Century Gothic"/>
          <w:b w:val="0"/>
          <w:bCs w:val="0"/>
          <w:szCs w:val="22"/>
        </w:rPr>
        <w:t>Τραγίλου</w:t>
      </w:r>
      <w:proofErr w:type="spellEnd"/>
      <w:r w:rsidRPr="0097704B">
        <w:rPr>
          <w:rFonts w:ascii="Century Gothic" w:hAnsi="Century Gothic"/>
          <w:b w:val="0"/>
          <w:bCs w:val="0"/>
          <w:szCs w:val="22"/>
        </w:rPr>
        <w:t xml:space="preserve"> Δήμου Βισαλτίας, οι οποίοι στο σύνολό τους είναι κατασκευασμένοι από αμίαντο και θα αντικατασταθούν με </w:t>
      </w:r>
      <w:r w:rsidRPr="0097704B">
        <w:rPr>
          <w:rFonts w:ascii="Century Gothic" w:hAnsi="Century Gothic"/>
          <w:b w:val="0"/>
          <w:bCs w:val="0"/>
          <w:szCs w:val="22"/>
          <w:lang w:val="en-US"/>
        </w:rPr>
        <w:t>HDPE</w:t>
      </w:r>
      <w:r w:rsidRPr="0097704B">
        <w:rPr>
          <w:rFonts w:ascii="Century Gothic" w:hAnsi="Century Gothic"/>
          <w:b w:val="0"/>
          <w:bCs w:val="0"/>
          <w:szCs w:val="22"/>
        </w:rPr>
        <w:t xml:space="preserve"> συνολικού μήκους 44,93 χιλ. διαφόρων </w:t>
      </w:r>
      <w:r>
        <w:rPr>
          <w:rFonts w:ascii="Century Gothic" w:hAnsi="Century Gothic"/>
          <w:b w:val="0"/>
          <w:bCs w:val="0"/>
          <w:szCs w:val="22"/>
        </w:rPr>
        <w:t>διατομών (Φ.90 ως Φ225). β) Κ</w:t>
      </w:r>
      <w:r w:rsidRPr="0097704B">
        <w:rPr>
          <w:rFonts w:ascii="Century Gothic" w:hAnsi="Century Gothic"/>
          <w:b w:val="0"/>
          <w:bCs w:val="0"/>
          <w:szCs w:val="22"/>
        </w:rPr>
        <w:t>ατασκευή μονάδας διύλισης για τον καθαρισμό του</w:t>
      </w:r>
      <w:r>
        <w:rPr>
          <w:rFonts w:ascii="Century Gothic" w:hAnsi="Century Gothic"/>
          <w:b w:val="0"/>
          <w:bCs w:val="0"/>
          <w:szCs w:val="22"/>
        </w:rPr>
        <w:t xml:space="preserve"> νερού που παρουσιάζει θολότητα. γ) Κ</w:t>
      </w:r>
      <w:r w:rsidRPr="0097704B">
        <w:rPr>
          <w:rFonts w:ascii="Century Gothic" w:hAnsi="Century Gothic"/>
          <w:b w:val="0"/>
          <w:bCs w:val="0"/>
          <w:szCs w:val="22"/>
        </w:rPr>
        <w:t>ατασκευή δεξαμενής 500 Μ3, που θα λειτουργεί ως ρυθμιστικός όγκος για την ορθολογική διανομή του νερού στους οικισμούς των Δ</w:t>
      </w:r>
      <w:r>
        <w:rPr>
          <w:rFonts w:ascii="Century Gothic" w:hAnsi="Century Gothic"/>
          <w:b w:val="0"/>
          <w:bCs w:val="0"/>
          <w:szCs w:val="22"/>
        </w:rPr>
        <w:t>.</w:t>
      </w:r>
      <w:r w:rsidRPr="0097704B">
        <w:rPr>
          <w:rFonts w:ascii="Century Gothic" w:hAnsi="Century Gothic"/>
          <w:b w:val="0"/>
          <w:bCs w:val="0"/>
          <w:szCs w:val="22"/>
        </w:rPr>
        <w:t>Ε</w:t>
      </w:r>
      <w:r>
        <w:rPr>
          <w:rFonts w:ascii="Century Gothic" w:hAnsi="Century Gothic"/>
          <w:b w:val="0"/>
          <w:bCs w:val="0"/>
          <w:szCs w:val="22"/>
        </w:rPr>
        <w:t>.</w:t>
      </w:r>
      <w:r w:rsidRPr="0097704B">
        <w:rPr>
          <w:rFonts w:ascii="Century Gothic" w:hAnsi="Century Gothic"/>
          <w:b w:val="0"/>
          <w:bCs w:val="0"/>
          <w:szCs w:val="22"/>
        </w:rPr>
        <w:t xml:space="preserve"> Αχινού και </w:t>
      </w:r>
      <w:proofErr w:type="spellStart"/>
      <w:r w:rsidRPr="0097704B">
        <w:rPr>
          <w:rFonts w:ascii="Century Gothic" w:hAnsi="Century Gothic"/>
          <w:b w:val="0"/>
          <w:bCs w:val="0"/>
          <w:szCs w:val="22"/>
        </w:rPr>
        <w:t>Τραγίλου</w:t>
      </w:r>
      <w:proofErr w:type="spellEnd"/>
      <w:r w:rsidRPr="0097704B">
        <w:rPr>
          <w:rFonts w:ascii="Century Gothic" w:hAnsi="Century Gothic"/>
          <w:b w:val="0"/>
          <w:bCs w:val="0"/>
          <w:szCs w:val="22"/>
        </w:rPr>
        <w:t>.</w:t>
      </w:r>
    </w:p>
    <w:p w:rsidR="00CD37D7" w:rsidRPr="0097704B" w:rsidRDefault="00CD37D7" w:rsidP="00CD37D7">
      <w:pPr>
        <w:pStyle w:val="StyleStyle2Before3pt"/>
        <w:spacing w:before="0" w:line="288" w:lineRule="auto"/>
        <w:jc w:val="both"/>
        <w:rPr>
          <w:rFonts w:ascii="Century Gothic" w:hAnsi="Century Gothic"/>
          <w:b w:val="0"/>
          <w:bCs w:val="0"/>
          <w:iCs/>
          <w:szCs w:val="22"/>
        </w:rPr>
      </w:pPr>
    </w:p>
    <w:p w:rsidR="00CD37D7" w:rsidRPr="0097704B" w:rsidRDefault="00CD37D7" w:rsidP="00CD37D7">
      <w:pPr>
        <w:spacing w:line="288" w:lineRule="auto"/>
        <w:jc w:val="both"/>
        <w:rPr>
          <w:rFonts w:ascii="Century Gothic" w:hAnsi="Century Gothic"/>
        </w:rPr>
      </w:pPr>
      <w:r w:rsidRPr="0097704B">
        <w:rPr>
          <w:rFonts w:ascii="Century Gothic" w:hAnsi="Century Gothic"/>
          <w:b/>
          <w:bCs/>
        </w:rPr>
        <w:t>Υποέργο 2:</w:t>
      </w:r>
      <w:r w:rsidRPr="0097704B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Α</w:t>
      </w:r>
      <w:r w:rsidRPr="0097704B">
        <w:rPr>
          <w:rFonts w:ascii="Century Gothic" w:hAnsi="Century Gothic"/>
        </w:rPr>
        <w:t xml:space="preserve">ντικατάσταση όλων των παλαιών εγκατεστημένων </w:t>
      </w:r>
      <w:proofErr w:type="spellStart"/>
      <w:r w:rsidRPr="0097704B">
        <w:rPr>
          <w:rFonts w:ascii="Century Gothic" w:hAnsi="Century Gothic"/>
        </w:rPr>
        <w:t>υδρομέτρων</w:t>
      </w:r>
      <w:proofErr w:type="spellEnd"/>
      <w:r w:rsidRPr="0097704B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της Δ.Ε.Υ.Α.Β.</w:t>
      </w:r>
      <w:r w:rsidRPr="0097704B">
        <w:rPr>
          <w:rFonts w:ascii="Century Gothic" w:hAnsi="Century Gothic"/>
        </w:rPr>
        <w:t>, στην Δ</w:t>
      </w:r>
      <w:r>
        <w:rPr>
          <w:rFonts w:ascii="Century Gothic" w:hAnsi="Century Gothic"/>
        </w:rPr>
        <w:t>.</w:t>
      </w:r>
      <w:r w:rsidRPr="0097704B">
        <w:rPr>
          <w:rFonts w:ascii="Century Gothic" w:hAnsi="Century Gothic"/>
        </w:rPr>
        <w:t>Ε</w:t>
      </w:r>
      <w:r>
        <w:rPr>
          <w:rFonts w:ascii="Century Gothic" w:hAnsi="Century Gothic"/>
        </w:rPr>
        <w:t>.</w:t>
      </w:r>
      <w:r w:rsidRPr="0097704B">
        <w:rPr>
          <w:rFonts w:ascii="Century Gothic" w:hAnsi="Century Gothic"/>
        </w:rPr>
        <w:t xml:space="preserve"> Νιγρίτας του Δήμου Βισαλτίας που διαθέτει σύστημα </w:t>
      </w:r>
      <w:proofErr w:type="spellStart"/>
      <w:r w:rsidRPr="0097704B">
        <w:rPr>
          <w:rFonts w:ascii="Century Gothic" w:hAnsi="Century Gothic"/>
        </w:rPr>
        <w:t>τηλεελέγχου</w:t>
      </w:r>
      <w:proofErr w:type="spellEnd"/>
      <w:r w:rsidRPr="0097704B">
        <w:rPr>
          <w:rFonts w:ascii="Century Gothic" w:hAnsi="Century Gothic"/>
        </w:rPr>
        <w:t xml:space="preserve"> – τηλεχειρισμού και νέο δίκτυο, με νέα ηλεκτρονικά και με δυνατότητα μέτρησης από απόσταση (</w:t>
      </w:r>
      <w:r w:rsidRPr="0097704B">
        <w:rPr>
          <w:rFonts w:ascii="Century Gothic" w:hAnsi="Century Gothic"/>
          <w:lang w:val="en-US"/>
        </w:rPr>
        <w:t>AMR</w:t>
      </w:r>
      <w:r w:rsidRPr="0097704B">
        <w:rPr>
          <w:rFonts w:ascii="Century Gothic" w:hAnsi="Century Gothic"/>
        </w:rPr>
        <w:t>),</w:t>
      </w:r>
      <w:r w:rsidRPr="0097704B">
        <w:rPr>
          <w:rFonts w:ascii="Century Gothic" w:hAnsi="Century Gothic"/>
          <w:iCs/>
        </w:rPr>
        <w:t xml:space="preserve"> καθώς και των παλαιών συλλεκτών σε οικοδομές, </w:t>
      </w:r>
      <w:r>
        <w:rPr>
          <w:rFonts w:ascii="Century Gothic" w:hAnsi="Century Gothic"/>
        </w:rPr>
        <w:t>στο πλαίσιο</w:t>
      </w:r>
      <w:r w:rsidRPr="0097704B">
        <w:rPr>
          <w:rFonts w:ascii="Century Gothic" w:hAnsi="Century Gothic"/>
        </w:rPr>
        <w:t xml:space="preserve"> περαιτέρω μ</w:t>
      </w:r>
      <w:r w:rsidRPr="0097704B">
        <w:rPr>
          <w:rFonts w:ascii="Century Gothic" w:hAnsi="Century Gothic"/>
          <w:iCs/>
        </w:rPr>
        <w:t xml:space="preserve">είωσης του ποσοστού μη ανταποδοτικού νερού και συσχέτισής του με τον δείκτη διαρροών υποδομών (ILI) κατά </w:t>
      </w:r>
      <w:r w:rsidRPr="0097704B">
        <w:rPr>
          <w:rFonts w:ascii="Century Gothic" w:hAnsi="Century Gothic"/>
          <w:iCs/>
          <w:lang w:val="en-US"/>
        </w:rPr>
        <w:t>IWA</w:t>
      </w:r>
      <w:r w:rsidRPr="0097704B">
        <w:rPr>
          <w:rFonts w:ascii="Century Gothic" w:hAnsi="Century Gothic"/>
          <w:iCs/>
        </w:rPr>
        <w:t>.</w:t>
      </w:r>
    </w:p>
    <w:p w:rsidR="00D45673" w:rsidRDefault="00D45673"/>
    <w:sectPr w:rsidR="00D45673" w:rsidSect="00D456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37D7"/>
    <w:rsid w:val="00CD37D7"/>
    <w:rsid w:val="00D45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7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Style2Before3pt">
    <w:name w:val="Style Style2 + Before:  3 pt"/>
    <w:basedOn w:val="a"/>
    <w:uiPriority w:val="99"/>
    <w:rsid w:val="00CD37D7"/>
    <w:pPr>
      <w:spacing w:before="60" w:after="0" w:line="360" w:lineRule="auto"/>
    </w:pPr>
    <w:rPr>
      <w:rFonts w:ascii="Arial" w:eastAsia="Times New Roman" w:hAnsi="Arial"/>
      <w:b/>
      <w:bCs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User04561</dc:creator>
  <cp:lastModifiedBy>User04561</cp:lastModifiedBy>
  <cp:revision>1</cp:revision>
  <dcterms:created xsi:type="dcterms:W3CDTF">2021-06-23T13:21:00Z</dcterms:created>
  <dcterms:modified xsi:type="dcterms:W3CDTF">2021-06-23T13:21:00Z</dcterms:modified>
</cp:coreProperties>
</file>